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160" w:before="0" w:line="259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8"/>
          <w:szCs w:val="28"/>
          <w:rtl w:val="0"/>
        </w:rPr>
        <w:t xml:space="preserve">FORTROLIGHEDSERKLÆRING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Hermed tiltræder undertegnede: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b w:val="1"/>
          <w:i w:val="1"/>
          <w:sz w:val="21"/>
          <w:szCs w:val="21"/>
          <w:rtl w:val="0"/>
        </w:rPr>
        <w:t xml:space="preserve">Indtast virksomhedsinformationer og navn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Fortrolighedserklæring, som følge af, at jeg har udbedt mig oplysninger om selskabet: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Style w:val="Heading1"/>
        <w:keepNext w:val="0"/>
        <w:keepLines w:val="0"/>
        <w:spacing w:after="180" w:before="380" w:line="192.00000000000003" w:lineRule="auto"/>
        <w:contextualSpacing w:val="0"/>
      </w:pPr>
      <w:bookmarkStart w:colFirst="0" w:colLast="0" w:name="_amj999jgw467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Materialet er udbedt med henblik på at vurdere muligheden for</w:t>
      </w:r>
      <w:r w:rsidDel="00000000" w:rsidR="00000000" w:rsidRPr="00000000">
        <w:rPr>
          <w:sz w:val="21"/>
          <w:szCs w:val="21"/>
          <w:rtl w:val="0"/>
        </w:rPr>
        <w:t xml:space="preserve"> et eventuelt opkøb af ejerandele i 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 virksomheden.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Nærværende erklæring dækker både selskabet samt de juridiske personer, der ejer dette og omfatter såvel regnskaber, produktbeskrivelser etc. samt alt andet tilsvarende materiale og information, som jeg modtager vedrørende selskabet.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Fortrolighedserklæringen gælder al mundtlig og skriftlig information forelagt før og efter underskrift af denne.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1"/>
          <w:szCs w:val="21"/>
          <w:rtl w:val="0"/>
        </w:rPr>
        <w:t xml:space="preserve">Fortrolighedserklæringen er tidsubegrænset og indebærer, at jeg personligt er ansvarlig for: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59" w:lineRule="auto"/>
        <w:ind w:left="720" w:hanging="360"/>
        <w:contextualSpacing w:val="1"/>
        <w:rPr>
          <w:b w:val="0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At materialet altid opbevares utilgængeligt for uvedkommende.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59" w:lineRule="auto"/>
        <w:ind w:left="720" w:hanging="360"/>
        <w:contextualSpacing w:val="1"/>
        <w:rPr>
          <w:b w:val="0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At materialet hverken gengives mundtligt eller skriftligt, uden skriftlig accept fra selskabet.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59" w:lineRule="auto"/>
        <w:ind w:left="720" w:hanging="360"/>
        <w:contextualSpacing w:val="1"/>
        <w:rPr>
          <w:b w:val="0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At materialet alene må fremvises til mine rådgivere og bankforbindelse, mod at disse gøres bekendt med og tiltræder denne erklæring.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59" w:lineRule="auto"/>
        <w:ind w:left="720" w:hanging="360"/>
        <w:contextualSpacing w:val="1"/>
        <w:rPr>
          <w:b w:val="0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At informationer af enhver art som jeg og/eller de nævnte personer erfarer gennem materialet, ved samtale om selskabet eller ved besøg på virksomheden, ikke må videregives eller benyttes kommercielt.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59" w:lineRule="auto"/>
        <w:ind w:left="720" w:hanging="360"/>
        <w:contextualSpacing w:val="1"/>
        <w:rPr>
          <w:b w:val="0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At hverken jeg eller de nævnte personer tager direkte eller indirekte kontakt til andre i selskabet og/eller dennes ejer/ejere uden skriftlig aftale selskabets ledelse herom.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59" w:lineRule="auto"/>
        <w:ind w:left="720" w:hanging="360"/>
        <w:contextualSpacing w:val="1"/>
        <w:rPr>
          <w:b w:val="0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At oplysninger om, at en (en del) af selskabet er til salg er fortrolig og skal bevares fortroligt.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59" w:lineRule="auto"/>
        <w:ind w:left="720" w:hanging="360"/>
        <w:contextualSpacing w:val="1"/>
        <w:rPr>
          <w:b w:val="0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At materialet uden ugrundet ophold returneres på anfordring, uanset grunden hertil.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before="0" w:line="259" w:lineRule="auto"/>
        <w:ind w:left="720" w:hanging="360"/>
        <w:contextualSpacing w:val="1"/>
        <w:rPr>
          <w:b w:val="0"/>
          <w:color w:val="00000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At eventuelle kopier af materialet eller dele deraf samt arbejdsnotater vedrørende selskabet og dens drift er makuleret forinden original materialet returneres.</w:t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Ved overtrædelse af nærværende fortrolighedserklæring er jeg erstatningspligtig efter dansk rets almindelig regler.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Undertegnede forpligter sig herved til at overholde nærværende fortrolighedserklæring.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sz w:val="21"/>
          <w:szCs w:val="21"/>
          <w:rtl w:val="0"/>
        </w:rPr>
        <w:t xml:space="preserve">_________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, den </w:t>
      </w:r>
      <w:r w:rsidDel="00000000" w:rsidR="00000000" w:rsidRPr="00000000">
        <w:rPr>
          <w:sz w:val="21"/>
          <w:szCs w:val="21"/>
          <w:rtl w:val="0"/>
        </w:rPr>
        <w:t xml:space="preserve">________ 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1"/>
          <w:szCs w:val="21"/>
          <w:rtl w:val="0"/>
        </w:rPr>
        <w:t xml:space="preserve">2016</w:t>
      </w:r>
    </w:p>
    <w:p w:rsidR="00000000" w:rsidDel="00000000" w:rsidP="00000000" w:rsidRDefault="00000000" w:rsidRPr="00000000">
      <w:pPr>
        <w:spacing w:after="160" w:before="0" w:line="259" w:lineRule="auto"/>
        <w:contextualSpacing w:val="0"/>
      </w:pPr>
      <w:r w:rsidDel="00000000" w:rsidR="00000000" w:rsidRPr="00000000">
        <w:rPr>
          <w:rtl w:val="0"/>
        </w:rPr>
      </w:r>
    </w:p>
    <w:sectPr>
      <w:headerReference r:id="rId5" w:type="default"/>
      <w:footerReference r:id="rId6" w:type="default"/>
      <w:pgSz w:h="16838" w:w="11906"/>
      <w:pgMar w:bottom="1701" w:top="1701" w:left="1134" w:right="11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819"/>
        <w:tab w:val="right" w:pos="10440"/>
      </w:tabs>
      <w:spacing w:after="0" w:before="0" w:line="240" w:lineRule="auto"/>
      <w:ind w:left="-900" w:right="-802" w:firstLine="0"/>
      <w:contextualSpacing w:val="0"/>
    </w:pPr>
    <w:r w:rsidDel="00000000" w:rsidR="00000000" w:rsidRPr="00000000">
      <w:rPr>
        <w:rFonts w:ascii="Times New Roman" w:cs="Times New Roman" w:eastAsia="Times New Roman" w:hAnsi="Times New Roman"/>
        <w:b w:val="0"/>
        <w:color w:val="000000"/>
        <w:sz w:val="24"/>
        <w:szCs w:val="24"/>
        <w:rtl w:val="0"/>
      </w:rPr>
      <w:tab/>
      <w:tab/>
    </w:r>
    <w:r w:rsidDel="00000000" w:rsidR="00000000" w:rsidRPr="00000000">
      <w:rPr>
        <w:rFonts w:ascii="Calibri" w:cs="Calibri" w:eastAsia="Calibri" w:hAnsi="Calibri"/>
        <w:b w:val="0"/>
        <w:color w:val="000000"/>
        <w:sz w:val="20"/>
        <w:szCs w:val="20"/>
        <w:rtl w:val="0"/>
      </w:rPr>
      <w:t xml:space="preserve">Side </w:t>
    </w:r>
    <w:fldSimple w:instr="PAGE" w:fldLock="0" w:dirty="0"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</w:rPr>
      </w:r>
    </w:fldSimple>
    <w:r w:rsidDel="00000000" w:rsidR="00000000" w:rsidRPr="00000000">
      <w:rPr>
        <w:rFonts w:ascii="Calibri" w:cs="Calibri" w:eastAsia="Calibri" w:hAnsi="Calibri"/>
        <w:b w:val="0"/>
        <w:color w:val="000000"/>
        <w:sz w:val="20"/>
        <w:szCs w:val="20"/>
        <w:rtl w:val="0"/>
      </w:rPr>
      <w:t xml:space="preserve"> af </w:t>
    </w:r>
    <w:fldSimple w:instr="NUMPAGES" w:fldLock="0" w:dirty="0"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</w:rPr>
      </w:r>
    </w:fldSimple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tabs>
        <w:tab w:val="center" w:pos="4819"/>
        <w:tab w:val="right" w:pos="9638"/>
      </w:tabs>
      <w:spacing w:after="708" w:before="0" w:line="240" w:lineRule="auto"/>
      <w:contextualSpacing w:val="0"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819"/>
        <w:tab w:val="right" w:pos="9638"/>
      </w:tabs>
      <w:spacing w:after="0" w:before="708" w:line="240" w:lineRule="auto"/>
      <w:contextualSpacing w:val="0"/>
      <w:jc w:val="center"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-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160" w:before="0" w:line="259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="259" w:lineRule="auto"/>
    </w:pPr>
    <w:rPr>
      <w:rFonts w:ascii="Calibri" w:cs="Calibri" w:eastAsia="Calibri" w:hAnsi="Calibri"/>
      <w:b w:val="1"/>
      <w:color w:val="000000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="259" w:lineRule="auto"/>
    </w:pPr>
    <w:rPr>
      <w:rFonts w:ascii="Calibri" w:cs="Calibri" w:eastAsia="Calibri" w:hAnsi="Calibri"/>
      <w:b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59" w:lineRule="auto"/>
    </w:pPr>
    <w:rPr>
      <w:rFonts w:ascii="Calibri" w:cs="Calibri" w:eastAsia="Calibri" w:hAnsi="Calibri"/>
      <w:b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="259" w:lineRule="auto"/>
    </w:pPr>
    <w:rPr>
      <w:rFonts w:ascii="Calibri" w:cs="Calibri" w:eastAsia="Calibri" w:hAnsi="Calibri"/>
      <w:b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="259" w:lineRule="auto"/>
    </w:pPr>
    <w:rPr>
      <w:rFonts w:ascii="Calibri" w:cs="Calibri" w:eastAsia="Calibri" w:hAnsi="Calibri"/>
      <w:b w:val="1"/>
      <w:color w:val="000000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="259" w:lineRule="auto"/>
    </w:pPr>
    <w:rPr>
      <w:rFonts w:ascii="Calibri" w:cs="Calibri" w:eastAsia="Calibri" w:hAnsi="Calibri"/>
      <w:b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="259" w:lineRule="auto"/>
    </w:pPr>
    <w:rPr>
      <w:rFonts w:ascii="Calibri" w:cs="Calibri" w:eastAsia="Calibri" w:hAnsi="Calibri"/>
      <w:b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59" w:lineRule="auto"/>
    </w:pPr>
    <w:rPr>
      <w:rFonts w:ascii="Georgia" w:cs="Georgia" w:eastAsia="Georgia" w:hAnsi="Georgia"/>
      <w:b w:val="0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